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EEC" w:rsidRDefault="003F3EEC" w:rsidP="002B4517">
      <w:pPr>
        <w:widowControl w:val="0"/>
        <w:spacing w:line="228" w:lineRule="auto"/>
        <w:ind w:left="5529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2 к письму</w:t>
      </w:r>
    </w:p>
    <w:p w:rsidR="003F3EEC" w:rsidRDefault="003F3EEC" w:rsidP="002B4517">
      <w:pPr>
        <w:widowControl w:val="0"/>
        <w:spacing w:line="228" w:lineRule="auto"/>
        <w:ind w:left="5529"/>
        <w:rPr>
          <w:sz w:val="28"/>
          <w:szCs w:val="28"/>
        </w:rPr>
      </w:pPr>
    </w:p>
    <w:p w:rsidR="00DD31C4" w:rsidRPr="00757B74" w:rsidRDefault="00DD31C4" w:rsidP="002B4517">
      <w:pPr>
        <w:widowControl w:val="0"/>
        <w:spacing w:line="228" w:lineRule="auto"/>
        <w:ind w:left="5529"/>
        <w:rPr>
          <w:sz w:val="28"/>
          <w:szCs w:val="28"/>
        </w:rPr>
      </w:pPr>
      <w:r w:rsidRPr="00757B74">
        <w:rPr>
          <w:sz w:val="28"/>
          <w:szCs w:val="28"/>
        </w:rPr>
        <w:t xml:space="preserve">Приложение </w:t>
      </w:r>
    </w:p>
    <w:p w:rsidR="00DD31C4" w:rsidRPr="00757B74" w:rsidRDefault="00DD31C4" w:rsidP="002B4517">
      <w:pPr>
        <w:widowControl w:val="0"/>
        <w:spacing w:line="228" w:lineRule="auto"/>
        <w:ind w:left="5529"/>
        <w:jc w:val="both"/>
        <w:rPr>
          <w:sz w:val="28"/>
          <w:szCs w:val="28"/>
        </w:rPr>
      </w:pPr>
      <w:r w:rsidRPr="00757B74">
        <w:rPr>
          <w:sz w:val="28"/>
          <w:szCs w:val="28"/>
        </w:rPr>
        <w:t>к Закону Краснодарского края</w:t>
      </w:r>
    </w:p>
    <w:p w:rsidR="00DD31C4" w:rsidRPr="00757B74" w:rsidRDefault="00DD31C4" w:rsidP="002B4517">
      <w:pPr>
        <w:widowControl w:val="0"/>
        <w:spacing w:line="228" w:lineRule="auto"/>
        <w:ind w:left="5529"/>
        <w:rPr>
          <w:sz w:val="28"/>
          <w:szCs w:val="28"/>
        </w:rPr>
      </w:pPr>
      <w:r w:rsidRPr="00757B74">
        <w:rPr>
          <w:sz w:val="28"/>
          <w:szCs w:val="28"/>
        </w:rPr>
        <w:t>"О бюд</w:t>
      </w:r>
      <w:r w:rsidR="00447D1E">
        <w:rPr>
          <w:sz w:val="28"/>
          <w:szCs w:val="28"/>
        </w:rPr>
        <w:t>жете Краснодарского края на 2024 год и на плановый период 2025 и 2026</w:t>
      </w:r>
      <w:r w:rsidRPr="00757B74">
        <w:rPr>
          <w:sz w:val="28"/>
          <w:szCs w:val="28"/>
        </w:rPr>
        <w:t xml:space="preserve"> годов"</w:t>
      </w:r>
    </w:p>
    <w:p w:rsidR="00DD31C4" w:rsidRPr="00757B74" w:rsidRDefault="00DD31C4" w:rsidP="002B4517">
      <w:pPr>
        <w:spacing w:line="228" w:lineRule="auto"/>
        <w:ind w:left="708" w:firstLine="1"/>
        <w:jc w:val="center"/>
        <w:rPr>
          <w:b/>
          <w:sz w:val="18"/>
          <w:szCs w:val="18"/>
        </w:rPr>
      </w:pPr>
    </w:p>
    <w:p w:rsidR="00DD31C4" w:rsidRPr="00757B74" w:rsidRDefault="00DD31C4" w:rsidP="002B4517">
      <w:pPr>
        <w:spacing w:line="228" w:lineRule="auto"/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Дифференцированные нормативы отчислений от налога </w:t>
      </w:r>
    </w:p>
    <w:p w:rsidR="00DD31C4" w:rsidRPr="00757B74" w:rsidRDefault="00DD31C4" w:rsidP="002B4517">
      <w:pPr>
        <w:spacing w:line="228" w:lineRule="auto"/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на прибыль организаций по ставке, установленной </w:t>
      </w:r>
    </w:p>
    <w:p w:rsidR="00DD31C4" w:rsidRPr="00757B74" w:rsidRDefault="00DD31C4" w:rsidP="002B4517">
      <w:pPr>
        <w:spacing w:line="228" w:lineRule="auto"/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для зачисления указанного налога в бюджеты субъектов </w:t>
      </w:r>
    </w:p>
    <w:p w:rsidR="00DD31C4" w:rsidRPr="00757B74" w:rsidRDefault="00DD31C4" w:rsidP="002B4517">
      <w:pPr>
        <w:spacing w:line="228" w:lineRule="auto"/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Российской Федерации, в бюджеты муниципальных районов </w:t>
      </w:r>
    </w:p>
    <w:p w:rsidR="000B5079" w:rsidRDefault="00DD31C4" w:rsidP="002B4517">
      <w:pPr>
        <w:spacing w:line="228" w:lineRule="auto"/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>(городских окру</w:t>
      </w:r>
      <w:r w:rsidR="00272A67">
        <w:rPr>
          <w:b/>
          <w:sz w:val="28"/>
          <w:szCs w:val="28"/>
        </w:rPr>
        <w:t xml:space="preserve">гов) Краснодарского края </w:t>
      </w:r>
    </w:p>
    <w:p w:rsidR="00DD31C4" w:rsidRPr="00757B74" w:rsidRDefault="00272A67" w:rsidP="002B4517">
      <w:pPr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 2024 и 2025 годы</w:t>
      </w:r>
    </w:p>
    <w:p w:rsidR="00DD31C4" w:rsidRDefault="00DD31C4" w:rsidP="002B4517">
      <w:pPr>
        <w:spacing w:line="228" w:lineRule="auto"/>
        <w:ind w:right="140" w:firstLine="709"/>
        <w:jc w:val="right"/>
        <w:rPr>
          <w:sz w:val="28"/>
          <w:szCs w:val="28"/>
        </w:rPr>
      </w:pPr>
      <w:r w:rsidRPr="00757B74">
        <w:rPr>
          <w:sz w:val="28"/>
          <w:szCs w:val="28"/>
        </w:rPr>
        <w:t>(процентов)</w:t>
      </w:r>
    </w:p>
    <w:p w:rsidR="00757B74" w:rsidRPr="009F68CB" w:rsidRDefault="00757B74" w:rsidP="002B4517">
      <w:pPr>
        <w:spacing w:line="228" w:lineRule="auto"/>
        <w:ind w:right="140" w:firstLine="709"/>
        <w:jc w:val="center"/>
        <w:rPr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4"/>
        <w:gridCol w:w="1593"/>
        <w:gridCol w:w="1701"/>
        <w:gridCol w:w="1843"/>
        <w:gridCol w:w="1384"/>
      </w:tblGrid>
      <w:tr w:rsidR="00757B74" w:rsidRPr="002D42CC" w:rsidTr="00757B74">
        <w:trPr>
          <w:trHeight w:val="266"/>
        </w:trPr>
        <w:tc>
          <w:tcPr>
            <w:tcW w:w="1692" w:type="pct"/>
            <w:vMerge w:val="restart"/>
            <w:shd w:val="clear" w:color="auto" w:fill="auto"/>
            <w:vAlign w:val="center"/>
            <w:hideMark/>
          </w:tcPr>
          <w:p w:rsidR="00DD31C4" w:rsidRPr="002D42CC" w:rsidRDefault="00DD31C4" w:rsidP="002B4517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 xml:space="preserve">Муниципальное </w:t>
            </w:r>
          </w:p>
          <w:p w:rsidR="00DD31C4" w:rsidRPr="002D42CC" w:rsidRDefault="00DD31C4" w:rsidP="002B4517">
            <w:pPr>
              <w:spacing w:line="228" w:lineRule="auto"/>
              <w:jc w:val="center"/>
            </w:pPr>
            <w:r w:rsidRPr="002D42CC">
              <w:rPr>
                <w:sz w:val="28"/>
                <w:szCs w:val="28"/>
              </w:rPr>
              <w:t>образование</w:t>
            </w:r>
          </w:p>
        </w:tc>
        <w:tc>
          <w:tcPr>
            <w:tcW w:w="3308" w:type="pct"/>
            <w:gridSpan w:val="4"/>
          </w:tcPr>
          <w:p w:rsidR="00DD31C4" w:rsidRPr="002D42CC" w:rsidRDefault="00DD31C4" w:rsidP="002B4517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Норматив отчислений</w:t>
            </w:r>
          </w:p>
        </w:tc>
      </w:tr>
      <w:tr w:rsidR="00757B74" w:rsidRPr="002D42CC" w:rsidTr="00447D1E">
        <w:trPr>
          <w:trHeight w:val="3983"/>
        </w:trPr>
        <w:tc>
          <w:tcPr>
            <w:tcW w:w="1692" w:type="pct"/>
            <w:vMerge/>
            <w:vAlign w:val="center"/>
            <w:hideMark/>
          </w:tcPr>
          <w:p w:rsidR="00DD31C4" w:rsidRPr="002D42CC" w:rsidRDefault="00DD31C4" w:rsidP="002B4517">
            <w:pPr>
              <w:spacing w:line="228" w:lineRule="auto"/>
            </w:pPr>
          </w:p>
        </w:tc>
        <w:tc>
          <w:tcPr>
            <w:tcW w:w="1671" w:type="pct"/>
            <w:gridSpan w:val="2"/>
            <w:shd w:val="clear" w:color="auto" w:fill="auto"/>
            <w:vAlign w:val="center"/>
            <w:hideMark/>
          </w:tcPr>
          <w:p w:rsidR="00DD31C4" w:rsidRPr="002D42CC" w:rsidRDefault="00DD31C4" w:rsidP="002B451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  <w:szCs w:val="28"/>
              </w:rPr>
            </w:pPr>
            <w:proofErr w:type="gramStart"/>
            <w:r w:rsidRPr="002D42CC">
              <w:rPr>
                <w:sz w:val="28"/>
                <w:szCs w:val="28"/>
              </w:rPr>
              <w:t>от налога на прибыль о</w:t>
            </w:r>
            <w:r w:rsidRPr="002D42CC">
              <w:rPr>
                <w:sz w:val="28"/>
                <w:szCs w:val="28"/>
              </w:rPr>
              <w:t>р</w:t>
            </w:r>
            <w:r w:rsidRPr="002D42CC">
              <w:rPr>
                <w:sz w:val="28"/>
                <w:szCs w:val="28"/>
              </w:rPr>
              <w:t>ганизаций (за исключ</w:t>
            </w:r>
            <w:r w:rsidRPr="002D42CC">
              <w:rPr>
                <w:sz w:val="28"/>
                <w:szCs w:val="28"/>
              </w:rPr>
              <w:t>е</w:t>
            </w:r>
            <w:r w:rsidRPr="002D42CC">
              <w:rPr>
                <w:sz w:val="28"/>
                <w:szCs w:val="28"/>
              </w:rPr>
              <w:t>нием налога на прибыль организаций, уплаченн</w:t>
            </w:r>
            <w:r w:rsidRPr="002D42CC">
              <w:rPr>
                <w:sz w:val="28"/>
                <w:szCs w:val="28"/>
              </w:rPr>
              <w:t>о</w:t>
            </w:r>
            <w:r w:rsidRPr="002D42CC">
              <w:rPr>
                <w:sz w:val="28"/>
                <w:szCs w:val="28"/>
              </w:rPr>
              <w:t>го налогоплательщик</w:t>
            </w:r>
            <w:r w:rsidRPr="002D42CC">
              <w:rPr>
                <w:sz w:val="28"/>
                <w:szCs w:val="28"/>
              </w:rPr>
              <w:t>а</w:t>
            </w:r>
            <w:r w:rsidRPr="002D42CC">
              <w:rPr>
                <w:sz w:val="28"/>
                <w:szCs w:val="28"/>
              </w:rPr>
              <w:t>ми, которые до 1 января 2023</w:t>
            </w:r>
            <w:r w:rsidR="00757B74" w:rsidRPr="002D42CC">
              <w:rPr>
                <w:sz w:val="28"/>
                <w:szCs w:val="28"/>
              </w:rPr>
              <w:t> </w:t>
            </w:r>
            <w:r w:rsidRPr="002D42CC">
              <w:rPr>
                <w:sz w:val="28"/>
                <w:szCs w:val="28"/>
              </w:rPr>
              <w:t>года являлись участниками консолид</w:t>
            </w:r>
            <w:r w:rsidRPr="002D42CC">
              <w:rPr>
                <w:sz w:val="28"/>
                <w:szCs w:val="28"/>
              </w:rPr>
              <w:t>и</w:t>
            </w:r>
            <w:r w:rsidRPr="002D42CC">
              <w:rPr>
                <w:sz w:val="28"/>
                <w:szCs w:val="28"/>
              </w:rPr>
              <w:t>рованной группы нал</w:t>
            </w:r>
            <w:r w:rsidRPr="002D42CC">
              <w:rPr>
                <w:sz w:val="28"/>
                <w:szCs w:val="28"/>
              </w:rPr>
              <w:t>о</w:t>
            </w:r>
            <w:r w:rsidRPr="002D42CC">
              <w:rPr>
                <w:sz w:val="28"/>
                <w:szCs w:val="28"/>
              </w:rPr>
              <w:t>гоплательщиков, доходы от которого распредел</w:t>
            </w:r>
            <w:r w:rsidRPr="002D42CC">
              <w:rPr>
                <w:sz w:val="28"/>
                <w:szCs w:val="28"/>
              </w:rPr>
              <w:t>я</w:t>
            </w:r>
            <w:r w:rsidRPr="002D42CC">
              <w:rPr>
                <w:sz w:val="28"/>
                <w:szCs w:val="28"/>
              </w:rPr>
              <w:t>ются между бюджетами субъектов Российской Федерации в соотве</w:t>
            </w:r>
            <w:r w:rsidRPr="002D42CC">
              <w:rPr>
                <w:sz w:val="28"/>
                <w:szCs w:val="28"/>
              </w:rPr>
              <w:t>т</w:t>
            </w:r>
            <w:r w:rsidRPr="002D42CC">
              <w:rPr>
                <w:sz w:val="28"/>
                <w:szCs w:val="28"/>
              </w:rPr>
              <w:t>ствии с нормативами, установленными Фед</w:t>
            </w:r>
            <w:r w:rsidRPr="002D42CC">
              <w:rPr>
                <w:sz w:val="28"/>
                <w:szCs w:val="28"/>
              </w:rPr>
              <w:t>е</w:t>
            </w:r>
            <w:r w:rsidRPr="002D42CC">
              <w:rPr>
                <w:sz w:val="28"/>
                <w:szCs w:val="28"/>
              </w:rPr>
              <w:t>ральным законом "О федеральном бюдж</w:t>
            </w:r>
            <w:r w:rsidRPr="002D42CC">
              <w:rPr>
                <w:sz w:val="28"/>
                <w:szCs w:val="28"/>
              </w:rPr>
              <w:t>е</w:t>
            </w:r>
            <w:r w:rsidRPr="002D42CC">
              <w:rPr>
                <w:sz w:val="28"/>
                <w:szCs w:val="28"/>
              </w:rPr>
              <w:t>те на 2023 год и на пл</w:t>
            </w:r>
            <w:r w:rsidRPr="002D42CC">
              <w:rPr>
                <w:sz w:val="28"/>
                <w:szCs w:val="28"/>
              </w:rPr>
              <w:t>а</w:t>
            </w:r>
            <w:r w:rsidRPr="002D42CC">
              <w:rPr>
                <w:sz w:val="28"/>
                <w:szCs w:val="28"/>
              </w:rPr>
              <w:t xml:space="preserve">новый период 2024 и </w:t>
            </w:r>
            <w:r w:rsidR="00757B74" w:rsidRPr="002D42CC">
              <w:rPr>
                <w:sz w:val="28"/>
                <w:szCs w:val="28"/>
              </w:rPr>
              <w:br/>
            </w:r>
            <w:r w:rsidRPr="002D42CC">
              <w:rPr>
                <w:sz w:val="28"/>
                <w:szCs w:val="28"/>
              </w:rPr>
              <w:t>2025 годов")</w:t>
            </w:r>
            <w:proofErr w:type="gramEnd"/>
          </w:p>
        </w:tc>
        <w:tc>
          <w:tcPr>
            <w:tcW w:w="1637" w:type="pct"/>
            <w:gridSpan w:val="2"/>
            <w:vAlign w:val="center"/>
          </w:tcPr>
          <w:p w:rsidR="00DD31C4" w:rsidRPr="002D42CC" w:rsidRDefault="00DD31C4" w:rsidP="002B451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  <w:szCs w:val="28"/>
              </w:rPr>
            </w:pPr>
            <w:proofErr w:type="gramStart"/>
            <w:r w:rsidRPr="002D42CC">
              <w:rPr>
                <w:sz w:val="28"/>
                <w:szCs w:val="28"/>
              </w:rPr>
              <w:t>от налога на прибыль организаций, уплаче</w:t>
            </w:r>
            <w:r w:rsidRPr="002D42CC">
              <w:rPr>
                <w:sz w:val="28"/>
                <w:szCs w:val="28"/>
              </w:rPr>
              <w:t>н</w:t>
            </w:r>
            <w:r w:rsidRPr="002D42CC">
              <w:rPr>
                <w:sz w:val="28"/>
                <w:szCs w:val="28"/>
              </w:rPr>
              <w:t>ного налогоплательщ</w:t>
            </w:r>
            <w:r w:rsidRPr="002D42CC">
              <w:rPr>
                <w:sz w:val="28"/>
                <w:szCs w:val="28"/>
              </w:rPr>
              <w:t>и</w:t>
            </w:r>
            <w:r w:rsidRPr="002D42CC">
              <w:rPr>
                <w:sz w:val="28"/>
                <w:szCs w:val="28"/>
              </w:rPr>
              <w:t xml:space="preserve">ками, которые до </w:t>
            </w:r>
            <w:r w:rsidRPr="002D42CC">
              <w:rPr>
                <w:sz w:val="28"/>
                <w:szCs w:val="28"/>
              </w:rPr>
              <w:br/>
              <w:t>1 января 2023 года явл</w:t>
            </w:r>
            <w:r w:rsidRPr="002D42CC">
              <w:rPr>
                <w:sz w:val="28"/>
                <w:szCs w:val="28"/>
              </w:rPr>
              <w:t>я</w:t>
            </w:r>
            <w:r w:rsidRPr="002D42CC">
              <w:rPr>
                <w:sz w:val="28"/>
                <w:szCs w:val="28"/>
              </w:rPr>
              <w:t>лись участниками ко</w:t>
            </w:r>
            <w:r w:rsidRPr="002D42CC">
              <w:rPr>
                <w:sz w:val="28"/>
                <w:szCs w:val="28"/>
              </w:rPr>
              <w:t>н</w:t>
            </w:r>
            <w:r w:rsidRPr="002D42CC">
              <w:rPr>
                <w:sz w:val="28"/>
                <w:szCs w:val="28"/>
              </w:rPr>
              <w:t>солидированной группы нал</w:t>
            </w:r>
            <w:r w:rsidR="009F68CB" w:rsidRPr="002D42CC">
              <w:rPr>
                <w:sz w:val="28"/>
                <w:szCs w:val="28"/>
              </w:rPr>
              <w:t>огоплательщиков, доходы от кото</w:t>
            </w:r>
            <w:r w:rsidRPr="002D42CC">
              <w:rPr>
                <w:sz w:val="28"/>
                <w:szCs w:val="28"/>
              </w:rPr>
              <w:t>рого ра</w:t>
            </w:r>
            <w:r w:rsidRPr="002D42CC">
              <w:rPr>
                <w:sz w:val="28"/>
                <w:szCs w:val="28"/>
              </w:rPr>
              <w:t>с</w:t>
            </w:r>
            <w:r w:rsidRPr="002D42CC">
              <w:rPr>
                <w:sz w:val="28"/>
                <w:szCs w:val="28"/>
              </w:rPr>
              <w:t>пределяются между бюджетами субъектов Российской Федерации в соответствии с нормат</w:t>
            </w:r>
            <w:r w:rsidRPr="002D42CC">
              <w:rPr>
                <w:sz w:val="28"/>
                <w:szCs w:val="28"/>
              </w:rPr>
              <w:t>и</w:t>
            </w:r>
            <w:r w:rsidRPr="002D42CC">
              <w:rPr>
                <w:sz w:val="28"/>
                <w:szCs w:val="28"/>
              </w:rPr>
              <w:t>вами, установленными Федеральным законом "О федеральном бюдж</w:t>
            </w:r>
            <w:r w:rsidRPr="002D42CC">
              <w:rPr>
                <w:sz w:val="28"/>
                <w:szCs w:val="28"/>
              </w:rPr>
              <w:t>е</w:t>
            </w:r>
            <w:r w:rsidRPr="002D42CC">
              <w:rPr>
                <w:sz w:val="28"/>
                <w:szCs w:val="28"/>
              </w:rPr>
              <w:t>те на 2023 год и на пл</w:t>
            </w:r>
            <w:r w:rsidRPr="002D42CC">
              <w:rPr>
                <w:sz w:val="28"/>
                <w:szCs w:val="28"/>
              </w:rPr>
              <w:t>а</w:t>
            </w:r>
            <w:r w:rsidRPr="002D42CC">
              <w:rPr>
                <w:sz w:val="28"/>
                <w:szCs w:val="28"/>
              </w:rPr>
              <w:t>новый период 2024  и 2025 годов"</w:t>
            </w:r>
            <w:proofErr w:type="gramEnd"/>
          </w:p>
        </w:tc>
      </w:tr>
      <w:tr w:rsidR="00D4532F" w:rsidRPr="002D42CC" w:rsidTr="00447D1E">
        <w:trPr>
          <w:trHeight w:val="300"/>
        </w:trPr>
        <w:tc>
          <w:tcPr>
            <w:tcW w:w="1692" w:type="pct"/>
            <w:vMerge/>
            <w:shd w:val="clear" w:color="auto" w:fill="auto"/>
            <w:noWrap/>
            <w:vAlign w:val="center"/>
            <w:hideMark/>
          </w:tcPr>
          <w:p w:rsidR="00D4532F" w:rsidRPr="002D42CC" w:rsidRDefault="00D4532F" w:rsidP="002B4517">
            <w:pPr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pct"/>
            <w:shd w:val="clear" w:color="auto" w:fill="auto"/>
            <w:noWrap/>
            <w:vAlign w:val="center"/>
          </w:tcPr>
          <w:p w:rsidR="00D4532F" w:rsidRPr="002D42CC" w:rsidRDefault="00D4532F" w:rsidP="002B4517">
            <w:pPr>
              <w:spacing w:line="228" w:lineRule="auto"/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 w:rsidRPr="002D42CC">
              <w:rPr>
                <w:spacing w:val="-12"/>
                <w:sz w:val="28"/>
                <w:szCs w:val="28"/>
              </w:rPr>
              <w:t>2024 год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D4532F" w:rsidRPr="002D42CC" w:rsidRDefault="00D4532F" w:rsidP="002B4517">
            <w:pPr>
              <w:spacing w:line="228" w:lineRule="auto"/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 w:rsidRPr="002D42CC">
              <w:rPr>
                <w:spacing w:val="-12"/>
                <w:sz w:val="28"/>
                <w:szCs w:val="28"/>
              </w:rPr>
              <w:t>2025 год</w:t>
            </w:r>
          </w:p>
        </w:tc>
        <w:tc>
          <w:tcPr>
            <w:tcW w:w="935" w:type="pct"/>
            <w:vAlign w:val="center"/>
          </w:tcPr>
          <w:p w:rsidR="00D4532F" w:rsidRPr="002D42CC" w:rsidRDefault="00D4532F" w:rsidP="002B4517">
            <w:pPr>
              <w:spacing w:line="228" w:lineRule="auto"/>
              <w:ind w:left="-113" w:right="-113"/>
              <w:jc w:val="center"/>
              <w:rPr>
                <w:spacing w:val="-22"/>
                <w:sz w:val="28"/>
                <w:szCs w:val="28"/>
              </w:rPr>
            </w:pPr>
            <w:r w:rsidRPr="002D42CC">
              <w:rPr>
                <w:spacing w:val="-22"/>
                <w:sz w:val="28"/>
                <w:szCs w:val="28"/>
              </w:rPr>
              <w:t>2024 год</w:t>
            </w:r>
          </w:p>
        </w:tc>
        <w:tc>
          <w:tcPr>
            <w:tcW w:w="702" w:type="pct"/>
            <w:vAlign w:val="center"/>
          </w:tcPr>
          <w:p w:rsidR="00D4532F" w:rsidRPr="002D42CC" w:rsidRDefault="00D4532F" w:rsidP="002B4517">
            <w:pPr>
              <w:spacing w:line="228" w:lineRule="auto"/>
              <w:ind w:left="-113" w:right="-113"/>
              <w:jc w:val="center"/>
              <w:rPr>
                <w:spacing w:val="-22"/>
                <w:sz w:val="28"/>
                <w:szCs w:val="28"/>
              </w:rPr>
            </w:pPr>
            <w:r w:rsidRPr="002D42CC">
              <w:rPr>
                <w:spacing w:val="-22"/>
                <w:sz w:val="28"/>
                <w:szCs w:val="28"/>
              </w:rPr>
              <w:t>2025 год</w:t>
            </w:r>
          </w:p>
        </w:tc>
      </w:tr>
    </w:tbl>
    <w:p w:rsidR="00DD31C4" w:rsidRPr="002D42CC" w:rsidRDefault="00DD31C4" w:rsidP="002B4517">
      <w:pPr>
        <w:spacing w:line="228" w:lineRule="auto"/>
        <w:ind w:firstLine="709"/>
        <w:jc w:val="right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325"/>
        <w:gridCol w:w="1602"/>
        <w:gridCol w:w="1701"/>
        <w:gridCol w:w="1845"/>
        <w:gridCol w:w="1382"/>
      </w:tblGrid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Город-курорт Гелен</w:t>
            </w:r>
            <w:r w:rsidRPr="002D42CC">
              <w:rPr>
                <w:sz w:val="28"/>
                <w:szCs w:val="28"/>
              </w:rPr>
              <w:softHyphen/>
              <w:t>джик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1,376</w:t>
            </w: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1,376</w:t>
            </w:r>
          </w:p>
        </w:tc>
      </w:tr>
      <w:tr w:rsidR="00D4532F" w:rsidRPr="002D42CC" w:rsidTr="00D4586A">
        <w:trPr>
          <w:cantSplit/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1,235</w:t>
            </w: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1,235</w:t>
            </w: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pageBreakBefore/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lastRenderedPageBreak/>
              <w:t xml:space="preserve">Городской округ </w:t>
            </w:r>
          </w:p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 xml:space="preserve">город-курорт Сочи </w:t>
            </w:r>
          </w:p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Краснодарского края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2,070</w:t>
            </w: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2,070</w:t>
            </w: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Абинский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Белоглинский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Белореченский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Брюховецкий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Выселковский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Гулькевичский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Ейский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Кореновский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Курганинский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Кущевский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Лабинский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Новокубанский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Новопокровский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Отрадненский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Приморско-Ахтарский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Староминский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  <w:hideMark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Тимашевский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0,319</w:t>
            </w: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0,319</w:t>
            </w: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300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Усть-Лабинский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D4532F" w:rsidRPr="002D42CC" w:rsidTr="00D4586A">
        <w:trPr>
          <w:trHeight w:val="246"/>
        </w:trPr>
        <w:tc>
          <w:tcPr>
            <w:tcW w:w="1687" w:type="pct"/>
            <w:shd w:val="clear" w:color="auto" w:fill="auto"/>
          </w:tcPr>
          <w:p w:rsidR="00D4532F" w:rsidRPr="002D42CC" w:rsidRDefault="00D4532F" w:rsidP="002B4517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proofErr w:type="spellStart"/>
            <w:r w:rsidRPr="002D42CC">
              <w:rPr>
                <w:sz w:val="28"/>
                <w:szCs w:val="28"/>
              </w:rPr>
              <w:t>Щербиновский</w:t>
            </w:r>
            <w:proofErr w:type="spellEnd"/>
            <w:r w:rsidRPr="002D42CC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1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863" w:type="pct"/>
            <w:shd w:val="clear" w:color="auto" w:fill="auto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5</w:t>
            </w:r>
          </w:p>
        </w:tc>
        <w:tc>
          <w:tcPr>
            <w:tcW w:w="936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01" w:type="pct"/>
            <w:vAlign w:val="bottom"/>
          </w:tcPr>
          <w:p w:rsidR="00D4532F" w:rsidRPr="002D42CC" w:rsidRDefault="00D4532F" w:rsidP="002B4517">
            <w:pPr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</w:tbl>
    <w:p w:rsidR="00DD31C4" w:rsidRPr="00757B74" w:rsidRDefault="00DD31C4" w:rsidP="00DD31C4">
      <w:pPr>
        <w:rPr>
          <w:sz w:val="28"/>
          <w:szCs w:val="28"/>
        </w:rPr>
      </w:pPr>
    </w:p>
    <w:p w:rsidR="00F732C0" w:rsidRPr="00757B74" w:rsidRDefault="00F732C0" w:rsidP="000F674C">
      <w:pPr>
        <w:rPr>
          <w:sz w:val="28"/>
          <w:szCs w:val="28"/>
        </w:rPr>
      </w:pPr>
    </w:p>
    <w:sectPr w:rsidR="00F732C0" w:rsidRPr="00757B74" w:rsidSect="002D42CC">
      <w:headerReference w:type="even" r:id="rId9"/>
      <w:headerReference w:type="default" r:id="rId10"/>
      <w:footerReference w:type="even" r:id="rId11"/>
      <w:type w:val="continuous"/>
      <w:pgSz w:w="11907" w:h="16840" w:code="9"/>
      <w:pgMar w:top="1134" w:right="567" w:bottom="426" w:left="1701" w:header="426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1C4" w:rsidRDefault="00DD31C4">
      <w:r>
        <w:separator/>
      </w:r>
    </w:p>
  </w:endnote>
  <w:endnote w:type="continuationSeparator" w:id="0">
    <w:p w:rsidR="00DD31C4" w:rsidRDefault="00DD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451C77">
      <w:rPr>
        <w:noProof/>
        <w:szCs w:val="14"/>
      </w:rPr>
      <w:t>S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451C77">
      <w:rPr>
        <w:noProof/>
        <w:szCs w:val="14"/>
      </w:rPr>
      <w:t>14.09.2023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451C77">
      <w:rPr>
        <w:noProof/>
        <w:szCs w:val="14"/>
      </w:rPr>
      <w:t>14:21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451C77">
      <w:rPr>
        <w:noProof/>
        <w:szCs w:val="14"/>
      </w:rPr>
      <w:t>Приложение 2  (диф. нормативы налога на прибыль)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1C4" w:rsidRDefault="00DD31C4">
      <w:r>
        <w:separator/>
      </w:r>
    </w:p>
  </w:footnote>
  <w:footnote w:type="continuationSeparator" w:id="0">
    <w:p w:rsidR="00DD31C4" w:rsidRDefault="00DD3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FF9" w:rsidRDefault="000E0FF9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1C77">
      <w:rPr>
        <w:rStyle w:val="a4"/>
        <w:noProof/>
      </w:rPr>
      <w:t>2</w:t>
    </w:r>
    <w:r>
      <w:rPr>
        <w:rStyle w:val="a4"/>
      </w:rPr>
      <w:fldChar w:fldCharType="end"/>
    </w:r>
  </w:p>
  <w:p w:rsidR="000E0FF9" w:rsidRDefault="000E0F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17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1C4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5079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BF9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74C"/>
    <w:rsid w:val="000F68F0"/>
    <w:rsid w:val="000F780D"/>
    <w:rsid w:val="0010008D"/>
    <w:rsid w:val="00100A9A"/>
    <w:rsid w:val="00100F21"/>
    <w:rsid w:val="00101092"/>
    <w:rsid w:val="00101E3C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0945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393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662A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2A67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7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2CC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3A32"/>
    <w:rsid w:val="003042C9"/>
    <w:rsid w:val="00304FD4"/>
    <w:rsid w:val="00305128"/>
    <w:rsid w:val="003051E4"/>
    <w:rsid w:val="003067AB"/>
    <w:rsid w:val="003069F6"/>
    <w:rsid w:val="003074E3"/>
    <w:rsid w:val="00307739"/>
    <w:rsid w:val="00307ABF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6D10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CB0"/>
    <w:rsid w:val="00387E65"/>
    <w:rsid w:val="00391891"/>
    <w:rsid w:val="00391BD4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3EEC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6951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47D1E"/>
    <w:rsid w:val="0045072C"/>
    <w:rsid w:val="00451C77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271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4F2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265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256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9EF"/>
    <w:rsid w:val="006A1FCD"/>
    <w:rsid w:val="006A20AE"/>
    <w:rsid w:val="006A26DC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09F8"/>
    <w:rsid w:val="006D12E2"/>
    <w:rsid w:val="006D1FA2"/>
    <w:rsid w:val="006D2B4E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57B74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083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CB3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70"/>
    <w:rsid w:val="008257CA"/>
    <w:rsid w:val="008260C0"/>
    <w:rsid w:val="00826502"/>
    <w:rsid w:val="00826E04"/>
    <w:rsid w:val="00826F23"/>
    <w:rsid w:val="00830E3B"/>
    <w:rsid w:val="008314E8"/>
    <w:rsid w:val="00832303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1C2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05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6D0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0E5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8F7AD6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2F5C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8CB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25E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459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61B6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57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4CF4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C781C"/>
    <w:rsid w:val="00CD0705"/>
    <w:rsid w:val="00CD1910"/>
    <w:rsid w:val="00CD1B9A"/>
    <w:rsid w:val="00CD1C96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A7E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33F4"/>
    <w:rsid w:val="00D24A46"/>
    <w:rsid w:val="00D24B29"/>
    <w:rsid w:val="00D24B46"/>
    <w:rsid w:val="00D24DA9"/>
    <w:rsid w:val="00D24FB2"/>
    <w:rsid w:val="00D258FA"/>
    <w:rsid w:val="00D267F0"/>
    <w:rsid w:val="00D26ECD"/>
    <w:rsid w:val="00D26F2E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32F"/>
    <w:rsid w:val="00D454CB"/>
    <w:rsid w:val="00D45545"/>
    <w:rsid w:val="00D4586A"/>
    <w:rsid w:val="00D4674F"/>
    <w:rsid w:val="00D51751"/>
    <w:rsid w:val="00D51C79"/>
    <w:rsid w:val="00D52143"/>
    <w:rsid w:val="00D521E4"/>
    <w:rsid w:val="00D52A87"/>
    <w:rsid w:val="00D535F9"/>
    <w:rsid w:val="00D53B2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45E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31C4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540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05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2C0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77F49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EB4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2FDB"/>
    <w:rsid w:val="00FC3091"/>
    <w:rsid w:val="00FC343D"/>
    <w:rsid w:val="00FC42D3"/>
    <w:rsid w:val="00FC47C0"/>
    <w:rsid w:val="00FC4CA7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1C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 w:cstheme="minorBid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widowControl w:val="0"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 w:cstheme="minorBid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 w:cstheme="minorBid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 w:cstheme="minorBid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 w:cstheme="minorBid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 w:val="0"/>
      <w:autoSpaceDE w:val="0"/>
      <w:autoSpaceDN w:val="0"/>
      <w:adjustRightInd w:val="0"/>
      <w:ind w:firstLine="709"/>
    </w:pPr>
    <w:rPr>
      <w:rFonts w:eastAsia="Calibri" w:cstheme="minorBid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 w:cstheme="minorBid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 w:cstheme="minorBidi"/>
      <w:sz w:val="28"/>
      <w:szCs w:val="22"/>
      <w:lang w:eastAsia="en-US"/>
    </w:rPr>
  </w:style>
  <w:style w:type="paragraph" w:styleId="a8">
    <w:name w:val="Body Text"/>
    <w:basedOn w:val="a"/>
    <w:rsid w:val="00FC2FDB"/>
    <w:pPr>
      <w:widowControl w:val="0"/>
    </w:pPr>
    <w:rPr>
      <w:rFonts w:eastAsia="Calibri" w:cstheme="minorBid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 w:cstheme="minorBid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FC2FDB"/>
    <w:pPr>
      <w:widowControl w:val="0"/>
      <w:tabs>
        <w:tab w:val="left" w:pos="7655"/>
      </w:tabs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widowControl w:val="0"/>
      <w:tabs>
        <w:tab w:val="right" w:leader="dot" w:pos="9344"/>
      </w:tabs>
    </w:pPr>
    <w:rPr>
      <w:rFonts w:eastAsia="Calibri" w:cstheme="minorBid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FC2FDB"/>
    <w:pPr>
      <w:widowControl w:val="0"/>
      <w:spacing w:after="100" w:afterAutospacing="1"/>
    </w:pPr>
    <w:rPr>
      <w:rFonts w:cstheme="minorBidi"/>
      <w:sz w:val="28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272A6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272A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1C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 w:cstheme="minorBid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widowControl w:val="0"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 w:cstheme="minorBid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 w:cstheme="minorBid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 w:cstheme="minorBid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 w:cstheme="minorBid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 w:val="0"/>
      <w:autoSpaceDE w:val="0"/>
      <w:autoSpaceDN w:val="0"/>
      <w:adjustRightInd w:val="0"/>
      <w:ind w:firstLine="709"/>
    </w:pPr>
    <w:rPr>
      <w:rFonts w:eastAsia="Calibri" w:cstheme="minorBid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 w:cstheme="minorBid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 w:cstheme="minorBidi"/>
      <w:sz w:val="28"/>
      <w:szCs w:val="22"/>
      <w:lang w:eastAsia="en-US"/>
    </w:rPr>
  </w:style>
  <w:style w:type="paragraph" w:styleId="a8">
    <w:name w:val="Body Text"/>
    <w:basedOn w:val="a"/>
    <w:rsid w:val="00FC2FDB"/>
    <w:pPr>
      <w:widowControl w:val="0"/>
    </w:pPr>
    <w:rPr>
      <w:rFonts w:eastAsia="Calibri" w:cstheme="minorBid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 w:cstheme="minorBid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FC2FDB"/>
    <w:pPr>
      <w:widowControl w:val="0"/>
      <w:tabs>
        <w:tab w:val="left" w:pos="7655"/>
      </w:tabs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widowControl w:val="0"/>
      <w:tabs>
        <w:tab w:val="right" w:leader="dot" w:pos="9344"/>
      </w:tabs>
    </w:pPr>
    <w:rPr>
      <w:rFonts w:eastAsia="Calibri" w:cstheme="minorBid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FC2FDB"/>
    <w:pPr>
      <w:widowControl w:val="0"/>
      <w:spacing w:after="100" w:afterAutospacing="1"/>
    </w:pPr>
    <w:rPr>
      <w:rFonts w:cstheme="minorBidi"/>
      <w:sz w:val="28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272A6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272A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C300A-B051-420F-AB35-C9AC8D8B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361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Гокова</dc:creator>
  <cp:keywords/>
  <dc:description/>
  <cp:lastModifiedBy>Sherbina</cp:lastModifiedBy>
  <cp:revision>17</cp:revision>
  <cp:lastPrinted>2023-09-14T11:21:00Z</cp:lastPrinted>
  <dcterms:created xsi:type="dcterms:W3CDTF">2022-12-14T06:56:00Z</dcterms:created>
  <dcterms:modified xsi:type="dcterms:W3CDTF">2023-09-14T11:21:00Z</dcterms:modified>
</cp:coreProperties>
</file>